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EF" w:rsidRPr="003779C4" w:rsidRDefault="009044EF" w:rsidP="00D92995">
      <w:pPr>
        <w:tabs>
          <w:tab w:val="left" w:pos="142"/>
        </w:tabs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БАНКА</w:t>
      </w:r>
      <w:r w:rsidRPr="003779C4">
        <w:rPr>
          <w:b/>
          <w:sz w:val="20"/>
          <w:szCs w:val="20"/>
          <w:lang w:val="uk-UA"/>
        </w:rPr>
        <w:t>-</w:t>
      </w:r>
      <w:r>
        <w:rPr>
          <w:b/>
          <w:sz w:val="20"/>
          <w:szCs w:val="20"/>
          <w:lang w:val="uk-UA"/>
        </w:rPr>
        <w:t>Є</w:t>
      </w:r>
      <w:r w:rsidRPr="003779C4">
        <w:rPr>
          <w:b/>
          <w:sz w:val="20"/>
          <w:szCs w:val="20"/>
          <w:lang w:val="uk-UA"/>
        </w:rPr>
        <w:t>М</w:t>
      </w:r>
      <w:r>
        <w:rPr>
          <w:b/>
          <w:sz w:val="20"/>
          <w:szCs w:val="20"/>
          <w:lang w:val="uk-UA"/>
        </w:rPr>
        <w:t>НІ</w:t>
      </w:r>
      <w:r w:rsidRPr="003779C4">
        <w:rPr>
          <w:b/>
          <w:sz w:val="20"/>
          <w:szCs w:val="20"/>
          <w:lang w:val="uk-UA"/>
        </w:rPr>
        <w:t>СТЬ</w:t>
      </w:r>
    </w:p>
    <w:p w:rsidR="009044EF" w:rsidRPr="003779C4" w:rsidRDefault="00D92995" w:rsidP="009044EF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ДЛЯ ПОДАЧІ ХАРЧОВИХ СУМІШІВ.</w:t>
      </w:r>
    </w:p>
    <w:p w:rsidR="009044EF" w:rsidRPr="003779C4" w:rsidRDefault="009044EF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Банка-ємність</w:t>
      </w:r>
      <w:r w:rsidRPr="003779C4">
        <w:rPr>
          <w:b/>
          <w:sz w:val="20"/>
          <w:szCs w:val="20"/>
          <w:lang w:val="uk-UA"/>
        </w:rPr>
        <w:t xml:space="preserve"> використовується в інтенсивній терапії, хірургії, нейрохірургії, неврології для регульованої подачі рідких харчових сумішей пацієнту.</w:t>
      </w:r>
    </w:p>
    <w:p w:rsidR="009044EF" w:rsidRPr="003779C4" w:rsidRDefault="009044EF" w:rsidP="009044E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 xml:space="preserve">ємність з нетоксичного полімеру об'ємом 600 </w:t>
      </w:r>
      <w:proofErr w:type="spellStart"/>
      <w:r w:rsidRPr="003779C4">
        <w:rPr>
          <w:sz w:val="20"/>
          <w:szCs w:val="20"/>
          <w:lang w:val="uk-UA"/>
        </w:rPr>
        <w:t>мл</w:t>
      </w:r>
      <w:proofErr w:type="spellEnd"/>
      <w:r w:rsidR="00D92995">
        <w:rPr>
          <w:sz w:val="20"/>
          <w:szCs w:val="20"/>
          <w:lang w:val="uk-UA"/>
        </w:rPr>
        <w:t>;</w:t>
      </w:r>
    </w:p>
    <w:p w:rsidR="009044EF" w:rsidRPr="003779C4" w:rsidRDefault="009044EF" w:rsidP="009044E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>шкала для вимірювання об'єму рідини</w:t>
      </w:r>
      <w:r w:rsidR="00D92995">
        <w:rPr>
          <w:sz w:val="20"/>
          <w:szCs w:val="20"/>
          <w:lang w:val="uk-UA"/>
        </w:rPr>
        <w:t>;</w:t>
      </w:r>
    </w:p>
    <w:p w:rsidR="009044EF" w:rsidRPr="003779C4" w:rsidRDefault="009044EF" w:rsidP="009044E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>крапельний дозатор</w:t>
      </w:r>
      <w:r w:rsidR="00D92995">
        <w:rPr>
          <w:sz w:val="20"/>
          <w:szCs w:val="20"/>
          <w:lang w:val="uk-UA"/>
        </w:rPr>
        <w:t>;</w:t>
      </w:r>
    </w:p>
    <w:p w:rsidR="009044EF" w:rsidRPr="003779C4" w:rsidRDefault="009044EF" w:rsidP="009044E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прозора трубка-подовжувач </w:t>
      </w:r>
      <w:r w:rsidR="00D92995">
        <w:rPr>
          <w:sz w:val="20"/>
          <w:szCs w:val="20"/>
          <w:lang w:val="uk-UA"/>
        </w:rPr>
        <w:t>;</w:t>
      </w:r>
    </w:p>
    <w:p w:rsidR="009044EF" w:rsidRPr="003779C4" w:rsidRDefault="009044EF" w:rsidP="009044E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 w:rsidR="006E4993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</w:t>
      </w:r>
      <w:r w:rsidR="006E4993">
        <w:rPr>
          <w:sz w:val="20"/>
          <w:szCs w:val="20"/>
          <w:lang w:val="uk-UA"/>
        </w:rPr>
        <w:t>-Л</w:t>
      </w:r>
      <w:r w:rsidRPr="003779C4">
        <w:rPr>
          <w:sz w:val="20"/>
          <w:szCs w:val="20"/>
          <w:lang w:val="uk-UA"/>
        </w:rPr>
        <w:t>ок</w:t>
      </w:r>
      <w:proofErr w:type="spellEnd"/>
      <w:r w:rsidRPr="003779C4">
        <w:rPr>
          <w:sz w:val="20"/>
          <w:szCs w:val="20"/>
          <w:lang w:val="uk-UA"/>
        </w:rPr>
        <w:t xml:space="preserve"> на дистальному кінці</w:t>
      </w:r>
      <w:r w:rsidR="00D92995">
        <w:rPr>
          <w:sz w:val="20"/>
          <w:szCs w:val="20"/>
          <w:lang w:val="uk-UA"/>
        </w:rPr>
        <w:t>;</w:t>
      </w:r>
    </w:p>
    <w:p w:rsidR="009044EF" w:rsidRPr="003779C4" w:rsidRDefault="009044EF" w:rsidP="009044E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 xml:space="preserve">перехідник </w:t>
      </w:r>
      <w:proofErr w:type="spellStart"/>
      <w:r>
        <w:rPr>
          <w:sz w:val="20"/>
          <w:szCs w:val="20"/>
          <w:lang w:val="uk-UA"/>
        </w:rPr>
        <w:t>Луєр</w:t>
      </w:r>
      <w:r w:rsidRPr="003779C4">
        <w:rPr>
          <w:sz w:val="20"/>
          <w:szCs w:val="20"/>
          <w:lang w:val="uk-UA"/>
        </w:rPr>
        <w:t>-Жане</w:t>
      </w:r>
      <w:proofErr w:type="spellEnd"/>
      <w:r w:rsidR="00D92995">
        <w:rPr>
          <w:sz w:val="20"/>
          <w:szCs w:val="20"/>
          <w:lang w:val="uk-UA"/>
        </w:rPr>
        <w:t>;</w:t>
      </w:r>
    </w:p>
    <w:p w:rsidR="009044EF" w:rsidRPr="003779C4" w:rsidRDefault="009044EF" w:rsidP="009044EF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>стерилізовано оксидом етилену</w:t>
      </w:r>
      <w:r w:rsidR="00D92995">
        <w:rPr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A73C00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D92995">
        <w:rPr>
          <w:sz w:val="20"/>
          <w:szCs w:val="20"/>
          <w:lang w:val="uk-UA"/>
        </w:rPr>
        <w:t>: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92995">
        <w:rPr>
          <w:sz w:val="20"/>
          <w:szCs w:val="20"/>
          <w:lang w:val="uk-UA"/>
        </w:rPr>
        <w:t>;</w:t>
      </w:r>
    </w:p>
    <w:p w:rsidR="009044EF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D92995">
        <w:rPr>
          <w:sz w:val="20"/>
          <w:szCs w:val="20"/>
          <w:lang w:val="uk-UA"/>
        </w:rPr>
        <w:t>;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D92995">
        <w:rPr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D92995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9044EF" w:rsidRPr="006B763B">
        <w:rPr>
          <w:sz w:val="20"/>
          <w:szCs w:val="20"/>
          <w:lang w:val="uk-UA"/>
        </w:rPr>
        <w:t xml:space="preserve"> </w:t>
      </w:r>
      <w:r w:rsidR="009044EF">
        <w:rPr>
          <w:sz w:val="20"/>
          <w:szCs w:val="20"/>
          <w:lang w:val="uk-UA"/>
        </w:rPr>
        <w:t>5 років</w:t>
      </w:r>
      <w:r w:rsidR="009044EF"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5F06E3" w:rsidRDefault="00D92995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044EF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9044EF" w:rsidRPr="005F06E3">
        <w:rPr>
          <w:rFonts w:asciiTheme="majorHAnsi" w:hAnsiTheme="majorHAnsi"/>
          <w:sz w:val="20"/>
          <w:szCs w:val="20"/>
        </w:rPr>
        <w:t>5 до 35</w:t>
      </w:r>
      <w:r w:rsidR="009044EF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9044EF" w:rsidRPr="005F06E3">
        <w:rPr>
          <w:rFonts w:asciiTheme="majorHAnsi" w:hAnsiTheme="majorHAnsi"/>
          <w:sz w:val="20"/>
          <w:szCs w:val="20"/>
        </w:rPr>
        <w:t>С</w:t>
      </w:r>
      <w:r w:rsidR="009044EF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D92995">
        <w:rPr>
          <w:sz w:val="20"/>
          <w:szCs w:val="20"/>
          <w:lang w:val="uk-UA"/>
        </w:rPr>
        <w:t>:</w:t>
      </w:r>
    </w:p>
    <w:p w:rsidR="009044EF" w:rsidRPr="006B763B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92995">
        <w:rPr>
          <w:sz w:val="20"/>
          <w:szCs w:val="20"/>
          <w:lang w:val="uk-UA"/>
        </w:rPr>
        <w:t>;</w:t>
      </w:r>
    </w:p>
    <w:p w:rsidR="009044EF" w:rsidRPr="006B763B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D92995">
        <w:rPr>
          <w:sz w:val="20"/>
          <w:szCs w:val="20"/>
          <w:lang w:val="uk-UA"/>
        </w:rPr>
        <w:t>;</w:t>
      </w:r>
    </w:p>
    <w:p w:rsidR="009044EF" w:rsidRPr="006B763B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переконати</w:t>
      </w:r>
      <w:r w:rsidRPr="00A32016">
        <w:rPr>
          <w:sz w:val="20"/>
          <w:szCs w:val="20"/>
          <w:lang w:val="uk-UA"/>
        </w:rPr>
        <w:t>ся, що крапельний дозатор знаходиться в положенні</w:t>
      </w:r>
      <w:r>
        <w:rPr>
          <w:sz w:val="20"/>
          <w:szCs w:val="20"/>
          <w:lang w:val="uk-UA"/>
        </w:rPr>
        <w:t xml:space="preserve"> «закрито» (значок перекресленої</w:t>
      </w:r>
      <w:r w:rsidRPr="00A32016">
        <w:rPr>
          <w:sz w:val="20"/>
          <w:szCs w:val="20"/>
          <w:lang w:val="uk-UA"/>
        </w:rPr>
        <w:t xml:space="preserve"> краплі повинен знаходиться навпроти </w:t>
      </w:r>
      <w:proofErr w:type="spellStart"/>
      <w:r w:rsidRPr="00A32016">
        <w:rPr>
          <w:sz w:val="20"/>
          <w:szCs w:val="20"/>
          <w:lang w:val="uk-UA"/>
        </w:rPr>
        <w:t>виступу-</w:t>
      </w:r>
      <w:proofErr w:type="spellEnd"/>
      <w:r w:rsidRPr="00A32016">
        <w:rPr>
          <w:sz w:val="20"/>
          <w:szCs w:val="20"/>
          <w:lang w:val="uk-UA"/>
        </w:rPr>
        <w:t xml:space="preserve"> «дзьобика»)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наповнити банку-ємність рідко</w:t>
      </w:r>
      <w:r>
        <w:rPr>
          <w:sz w:val="20"/>
          <w:szCs w:val="20"/>
          <w:lang w:val="uk-UA"/>
        </w:rPr>
        <w:t>ю харчовою</w:t>
      </w:r>
      <w:r w:rsidRPr="00A32016">
        <w:rPr>
          <w:sz w:val="20"/>
          <w:szCs w:val="20"/>
          <w:lang w:val="uk-UA"/>
        </w:rPr>
        <w:t xml:space="preserve"> сумішшю на 2/3 її об'єму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перевірити, чи щільно закрита повітряна пробка біля дна банки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щільно закрити наповнену банку кришкою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приєднати банку-ємність до </w:t>
      </w:r>
      <w:r>
        <w:rPr>
          <w:sz w:val="20"/>
          <w:szCs w:val="20"/>
          <w:lang w:val="uk-UA"/>
        </w:rPr>
        <w:t>введеного в травний тракт пацієнта зонда</w:t>
      </w:r>
      <w:r w:rsidRPr="00A32016">
        <w:rPr>
          <w:sz w:val="20"/>
          <w:szCs w:val="20"/>
          <w:lang w:val="uk-UA"/>
        </w:rPr>
        <w:t xml:space="preserve"> для </w:t>
      </w:r>
      <w:proofErr w:type="spellStart"/>
      <w:r w:rsidRPr="00A32016">
        <w:rPr>
          <w:sz w:val="20"/>
          <w:szCs w:val="20"/>
          <w:lang w:val="uk-UA"/>
        </w:rPr>
        <w:t>ентераль</w:t>
      </w:r>
      <w:r>
        <w:rPr>
          <w:sz w:val="20"/>
          <w:szCs w:val="20"/>
          <w:lang w:val="uk-UA"/>
        </w:rPr>
        <w:t>ного</w:t>
      </w:r>
      <w:proofErr w:type="spellEnd"/>
      <w:r>
        <w:rPr>
          <w:sz w:val="20"/>
          <w:szCs w:val="20"/>
          <w:lang w:val="uk-UA"/>
        </w:rPr>
        <w:t xml:space="preserve"> харчування за допомогою </w:t>
      </w:r>
      <w:proofErr w:type="spellStart"/>
      <w:r>
        <w:rPr>
          <w:sz w:val="20"/>
          <w:szCs w:val="20"/>
          <w:lang w:val="uk-UA"/>
        </w:rPr>
        <w:t>ко</w:t>
      </w:r>
      <w:r w:rsidRPr="00A32016">
        <w:rPr>
          <w:sz w:val="20"/>
          <w:szCs w:val="20"/>
          <w:lang w:val="uk-UA"/>
        </w:rPr>
        <w:t>нектора</w:t>
      </w:r>
      <w:proofErr w:type="spellEnd"/>
      <w:r w:rsidR="006E4993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</w:t>
      </w:r>
      <w:r w:rsidR="006E4993">
        <w:rPr>
          <w:sz w:val="20"/>
          <w:szCs w:val="20"/>
          <w:lang w:val="uk-UA"/>
        </w:rPr>
        <w:t>-Л</w:t>
      </w:r>
      <w:r w:rsidRPr="003779C4">
        <w:rPr>
          <w:sz w:val="20"/>
          <w:szCs w:val="20"/>
          <w:lang w:val="uk-UA"/>
        </w:rPr>
        <w:t>ок</w:t>
      </w:r>
      <w:proofErr w:type="spellEnd"/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використовувати перехідник </w:t>
      </w:r>
      <w:proofErr w:type="spellStart"/>
      <w:r>
        <w:rPr>
          <w:sz w:val="20"/>
          <w:szCs w:val="20"/>
          <w:lang w:val="uk-UA"/>
        </w:rPr>
        <w:t>Луєр</w:t>
      </w:r>
      <w:r w:rsidRPr="00A32016">
        <w:rPr>
          <w:sz w:val="20"/>
          <w:szCs w:val="20"/>
          <w:lang w:val="uk-UA"/>
        </w:rPr>
        <w:t>-Жане</w:t>
      </w:r>
      <w:proofErr w:type="spellEnd"/>
      <w:r w:rsidRPr="00A32016">
        <w:rPr>
          <w:sz w:val="20"/>
          <w:szCs w:val="20"/>
          <w:lang w:val="uk-UA"/>
        </w:rPr>
        <w:t xml:space="preserve"> для підключення зондів з адаптером Жане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закріпити перевернуту банку-ємність на штативі так, щоб місце з'єднання її подовжувача з зондом для </w:t>
      </w:r>
      <w:proofErr w:type="spellStart"/>
      <w:r w:rsidRPr="00A32016">
        <w:rPr>
          <w:sz w:val="20"/>
          <w:szCs w:val="20"/>
          <w:lang w:val="uk-UA"/>
        </w:rPr>
        <w:t>ентерального</w:t>
      </w:r>
      <w:proofErr w:type="spellEnd"/>
      <w:r w:rsidRPr="00A32016">
        <w:rPr>
          <w:sz w:val="20"/>
          <w:szCs w:val="20"/>
          <w:lang w:val="uk-UA"/>
        </w:rPr>
        <w:t xml:space="preserve"> харчування знаходилося на рівні пацієнта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відкрутити повітряну пробку біля дна банки</w:t>
      </w:r>
      <w:r w:rsidR="00D92995">
        <w:rPr>
          <w:sz w:val="20"/>
          <w:szCs w:val="20"/>
          <w:lang w:val="uk-UA"/>
        </w:rPr>
        <w:t>;</w:t>
      </w:r>
    </w:p>
    <w:p w:rsidR="009044EF" w:rsidRPr="00A32016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встановити швидкість подачі харчової суміші</w:t>
      </w:r>
      <w:r>
        <w:rPr>
          <w:sz w:val="20"/>
          <w:szCs w:val="20"/>
          <w:lang w:val="uk-UA"/>
        </w:rPr>
        <w:t>,</w:t>
      </w:r>
      <w:r w:rsidRPr="00A32016">
        <w:rPr>
          <w:sz w:val="20"/>
          <w:szCs w:val="20"/>
          <w:lang w:val="uk-UA"/>
        </w:rPr>
        <w:t xml:space="preserve"> повернувши крапельний дозатор</w:t>
      </w:r>
      <w:r w:rsidR="00D92995">
        <w:rPr>
          <w:sz w:val="20"/>
          <w:szCs w:val="20"/>
          <w:lang w:val="uk-UA"/>
        </w:rPr>
        <w:t>;</w:t>
      </w:r>
    </w:p>
    <w:p w:rsidR="009044EF" w:rsidRPr="006B763B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lastRenderedPageBreak/>
        <w:t xml:space="preserve">для повторного наповнення банки-ємності повернути крапельний дозатор в положення «закрито», закрутити повітряну пробку, від'єднати подовжувач від зонда для </w:t>
      </w:r>
      <w:proofErr w:type="spellStart"/>
      <w:r w:rsidRPr="00A32016">
        <w:rPr>
          <w:sz w:val="20"/>
          <w:szCs w:val="20"/>
          <w:lang w:val="uk-UA"/>
        </w:rPr>
        <w:t>ентерального</w:t>
      </w:r>
      <w:proofErr w:type="spellEnd"/>
      <w:r w:rsidRPr="00A32016">
        <w:rPr>
          <w:sz w:val="20"/>
          <w:szCs w:val="20"/>
          <w:lang w:val="uk-UA"/>
        </w:rPr>
        <w:t xml:space="preserve"> харчування</w:t>
      </w:r>
      <w:r w:rsidR="00D92995">
        <w:rPr>
          <w:sz w:val="20"/>
          <w:szCs w:val="20"/>
          <w:lang w:val="uk-UA"/>
        </w:rPr>
        <w:t>;</w:t>
      </w:r>
    </w:p>
    <w:p w:rsidR="009044EF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D92995">
        <w:rPr>
          <w:sz w:val="20"/>
          <w:szCs w:val="20"/>
          <w:lang w:val="uk-UA"/>
        </w:rPr>
        <w:t>.</w:t>
      </w:r>
    </w:p>
    <w:p w:rsidR="009044EF" w:rsidRDefault="009044EF" w:rsidP="009044EF">
      <w:pPr>
        <w:pStyle w:val="a3"/>
        <w:spacing w:after="0" w:line="240" w:lineRule="auto"/>
        <w:ind w:left="0" w:right="283"/>
        <w:rPr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ind w:right="28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987190" cy="1181100"/>
            <wp:effectExtent l="0" t="0" r="3810" b="0"/>
            <wp:docPr id="110" name="Рисунок 217" descr="Банка емкость под пищу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Рисунок 217" descr="Банка емкость под пищу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59" cy="1196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4EF" w:rsidRPr="006B763B" w:rsidRDefault="002D4319" w:rsidP="009044EF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53975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2D4319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9044E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9044E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044E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9044EF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120015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92995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9044EF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E5199" w:rsidRPr="009044EF" w:rsidRDefault="009044EF" w:rsidP="009044E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6E5199" w:rsidRPr="009044EF" w:rsidSect="009044EF">
      <w:headerReference w:type="default" r:id="rId19"/>
      <w:pgSz w:w="11906" w:h="16838"/>
      <w:pgMar w:top="611" w:right="566" w:bottom="4111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E29" w:rsidRDefault="00053E29" w:rsidP="00FB2074">
      <w:pPr>
        <w:spacing w:after="0" w:line="240" w:lineRule="auto"/>
      </w:pPr>
      <w:r>
        <w:separator/>
      </w:r>
    </w:p>
  </w:endnote>
  <w:endnote w:type="continuationSeparator" w:id="0">
    <w:p w:rsidR="00053E29" w:rsidRDefault="00053E29" w:rsidP="00FB2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E29" w:rsidRDefault="00053E29" w:rsidP="00FB2074">
      <w:pPr>
        <w:spacing w:after="0" w:line="240" w:lineRule="auto"/>
      </w:pPr>
      <w:r>
        <w:separator/>
      </w:r>
    </w:p>
  </w:footnote>
  <w:footnote w:type="continuationSeparator" w:id="0">
    <w:p w:rsidR="00053E29" w:rsidRDefault="00053E29" w:rsidP="00FB2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9044EF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9044EF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053E29" w:rsidP="00737C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4EF"/>
    <w:rsid w:val="00053E29"/>
    <w:rsid w:val="002D4319"/>
    <w:rsid w:val="0035601D"/>
    <w:rsid w:val="006636E0"/>
    <w:rsid w:val="006E4993"/>
    <w:rsid w:val="006E5199"/>
    <w:rsid w:val="0088449F"/>
    <w:rsid w:val="009044EF"/>
    <w:rsid w:val="00945594"/>
    <w:rsid w:val="00D92995"/>
    <w:rsid w:val="00F718DF"/>
    <w:rsid w:val="00FB2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E4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9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4</cp:revision>
  <dcterms:created xsi:type="dcterms:W3CDTF">2018-04-02T09:17:00Z</dcterms:created>
  <dcterms:modified xsi:type="dcterms:W3CDTF">2020-09-10T11:09:00Z</dcterms:modified>
</cp:coreProperties>
</file>